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8A" w:rsidRPr="008C34CD" w:rsidRDefault="00FF64A4" w:rsidP="003D5179">
      <w:pPr>
        <w:wordWrap w:val="0"/>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 xml:space="preserve">　</w:t>
      </w:r>
      <w:r w:rsidR="009E1A8A"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w:t>
      </w:r>
      <w:bookmarkStart w:id="0" w:name="_GoBack"/>
      <w:bookmarkEnd w:id="0"/>
      <w:r w:rsidRPr="008C34CD">
        <w:rPr>
          <w:rFonts w:ascii="Times New Roman" w:hAnsi="Times New Roman" w:cs="ＭＳ 明朝" w:hint="eastAsia"/>
          <w:color w:val="000000"/>
          <w:spacing w:val="10"/>
          <w:kern w:val="0"/>
          <w:sz w:val="28"/>
          <w:szCs w:val="28"/>
        </w:rPr>
        <w:t>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5517DB">
              <w:rPr>
                <w:rFonts w:ascii="Times New Roman" w:hAnsi="Times New Roman" w:cs="ＭＳ 明朝" w:hint="eastAsia"/>
                <w:color w:val="000000"/>
                <w:spacing w:val="60"/>
                <w:kern w:val="0"/>
                <w:szCs w:val="21"/>
                <w:fitText w:val="1890" w:id="-382018048"/>
              </w:rPr>
              <w:t>使用者職氏</w:t>
            </w:r>
            <w:r w:rsidRPr="005517DB">
              <w:rPr>
                <w:rFonts w:ascii="Times New Roman" w:hAnsi="Times New Roman" w:cs="ＭＳ 明朝" w:hint="eastAsia"/>
                <w:color w:val="000000"/>
                <w:spacing w:val="15"/>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308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YM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K2qxgyKAgAAIAUAAA4AAAAAAAAAAAAAAAAALgIAAGRycy9lMm9Eb2MueG1sUEsBAi0AFAAGAAgA&#10;AAAhAKebUq7bAAAACAEAAA8AAAAAAAAAAAAAAAAA5AQAAGRycy9kb3ducmV2LnhtbFBLBQYAAAAA&#10;BAAEAPMAAADs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170180</wp:posOffset>
                      </wp:positionH>
                      <wp:positionV relativeFrom="paragraph">
                        <wp:posOffset>75565</wp:posOffset>
                      </wp:positionV>
                      <wp:extent cx="114300" cy="0"/>
                      <wp:effectExtent l="8255" t="8890" r="10795" b="101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66C7"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e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168275</wp:posOffset>
                      </wp:positionH>
                      <wp:positionV relativeFrom="paragraph">
                        <wp:posOffset>75565</wp:posOffset>
                      </wp:positionV>
                      <wp:extent cx="0" cy="407035"/>
                      <wp:effectExtent l="6350" t="8890" r="12700"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117D8"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aEQIAACg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&#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90805</wp:posOffset>
                      </wp:positionV>
                      <wp:extent cx="114300" cy="0"/>
                      <wp:effectExtent l="8255" t="5080" r="10795" b="1397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AEC6A"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d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luVP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100330</wp:posOffset>
                      </wp:positionV>
                      <wp:extent cx="114300" cy="0"/>
                      <wp:effectExtent l="8255" t="5080" r="10795"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6489"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y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&#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rsidR="009E1A8A" w:rsidRPr="008C34CD" w:rsidRDefault="009E1A8A" w:rsidP="003D5179">
      <w:pPr>
        <w:autoSpaceDE w:val="0"/>
        <w:autoSpaceDN w:val="0"/>
        <w:adjustRightInd w:val="0"/>
        <w:spacing w:line="300" w:lineRule="exact"/>
        <w:rPr>
          <w:rFonts w:ascii="ＭＳ 明朝" w:hAnsi="Times New Roman"/>
          <w:color w:val="000000"/>
          <w:spacing w:val="28"/>
          <w:kern w:val="0"/>
          <w:sz w:val="20"/>
          <w:szCs w:val="20"/>
        </w:rPr>
      </w:pP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CE2A8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282575</wp:posOffset>
                      </wp:positionV>
                      <wp:extent cx="4343400" cy="342900"/>
                      <wp:effectExtent l="5080" t="6350" r="1397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CE23"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８　昇給（時期等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CE2A8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5080" t="12065"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BC1F6"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ePiQIAAB8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">
                      <v:textbox inset="5.85pt,.7pt,5.85pt,.7pt"/>
                    </v:shape>
                  </w:pict>
                </mc:Fallback>
              </mc:AlternateConten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9E1A8A" w:rsidRPr="008C34CD" w:rsidRDefault="00CE2A82"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A4C0"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f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9E1A8A" w:rsidRPr="008C34CD" w:rsidRDefault="00CE2A82"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8255</wp:posOffset>
                      </wp:positionV>
                      <wp:extent cx="5410200" cy="1437005"/>
                      <wp:effectExtent l="10795" t="8255" r="825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3700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F44D1" id="Rectangle 10" o:spid="_x0000_s1026" style="position:absolute;left:0;text-align:left;margin-left:1.6pt;margin-top:.65pt;width:426pt;height:1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" filled="f" strokeweight=".5pt">
                      <v:stroke dashstyle="longDashDotDot"/>
                      <v:textbox inset="5.85pt,.7pt,5.85pt,.7pt"/>
                    </v:rect>
                  </w:pict>
                </mc:Fallback>
              </mc:AlternateConten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Pr="008C34CD"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r w:rsidRPr="008C34CD">
        <w:rPr>
          <w:rFonts w:ascii="ＭＳ 明朝" w:hAnsi="Times New Roman"/>
          <w:color w:val="000000"/>
          <w:kern w:val="0"/>
          <w:szCs w:val="21"/>
        </w:rPr>
        <w:br w:type="page"/>
      </w:r>
    </w:p>
    <w:p w:rsidR="009E1A8A" w:rsidRPr="008C34CD" w:rsidRDefault="009E1A8A" w:rsidP="006D2C95">
      <w:pPr>
        <w:tabs>
          <w:tab w:val="left" w:pos="7938"/>
        </w:tabs>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6D2C95">
      <w:pPr>
        <w:tabs>
          <w:tab w:val="left" w:pos="7938"/>
        </w:tabs>
        <w:ind w:leftChars="342" w:left="718" w:right="51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AB4424">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AB4424">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9E1A8A" w:rsidRPr="008C34CD"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9E1A8A" w:rsidRPr="008C34CD"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9E1A8A" w:rsidRPr="008C34CD"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9E1A8A" w:rsidRPr="008C34CD"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cs="ＭＳ 明朝" w:hint="eastAsia"/>
          <w:color w:val="000000"/>
          <w:kern w:val="0"/>
          <w:sz w:val="20"/>
          <w:szCs w:val="20"/>
        </w:rPr>
        <w:t>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であり、その制度の有無を記載すること。代替休暇は、労使協定を締結し、法定</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lastRenderedPageBreak/>
        <w:t>超えとなる所定時間外労働が１箇月６０時間を超える場合に、法定割増賃金率の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引上げ分の割増賃金の支払に代えて有給の休暇を与えるものであり、その制度の</w:t>
      </w:r>
    </w:p>
    <w:p w:rsidR="009E1A8A" w:rsidRPr="008C34CD"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8C34CD">
        <w:rPr>
          <w:rFonts w:ascii="ＭＳ 明朝" w:hAnsi="ＭＳ 明朝" w:hint="eastAsia"/>
          <w:color w:val="000000"/>
          <w:sz w:val="20"/>
          <w:szCs w:val="20"/>
        </w:rPr>
        <w:t>有無を記載すること。（中小事業主を除く。）</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6D2C95">
      <w:pPr>
        <w:pStyle w:val="a8"/>
        <w:tabs>
          <w:tab w:val="left" w:pos="7938"/>
        </w:tabs>
        <w:adjustRightInd/>
        <w:ind w:leftChars="300" w:left="830" w:right="51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法定休日労働が深夜労働となる場合については６割を超える割増率とすること。</w:t>
      </w:r>
    </w:p>
    <w:p w:rsidR="00263522" w:rsidRPr="008C34CD" w:rsidRDefault="009E1A8A" w:rsidP="00263522">
      <w:pPr>
        <w:tabs>
          <w:tab w:val="left" w:pos="510"/>
          <w:tab w:val="left" w:pos="7938"/>
        </w:tabs>
        <w:ind w:leftChars="300" w:left="830" w:right="51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9E1A8A" w:rsidRPr="008C34CD"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9E1A8A" w:rsidRPr="008C34CD"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9A080E" w:rsidRDefault="009E1A8A" w:rsidP="001D697C">
      <w:pPr>
        <w:tabs>
          <w:tab w:val="left" w:pos="9356"/>
        </w:tabs>
        <w:ind w:left="1020" w:right="510" w:hanging="510"/>
        <w:jc w:val="left"/>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A080E"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98" w:rsidRDefault="00AE1898">
      <w:r>
        <w:separator/>
      </w:r>
    </w:p>
  </w:endnote>
  <w:endnote w:type="continuationSeparator" w:id="0">
    <w:p w:rsidR="00AE1898" w:rsidRDefault="00AE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98" w:rsidRDefault="00AE1898">
      <w:r>
        <w:separator/>
      </w:r>
    </w:p>
  </w:footnote>
  <w:footnote w:type="continuationSeparator" w:id="0">
    <w:p w:rsidR="00AE1898" w:rsidRDefault="00AE1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A0DDC"/>
    <w:rsid w:val="001B139B"/>
    <w:rsid w:val="001C5DDB"/>
    <w:rsid w:val="001D697C"/>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5117"/>
    <w:rsid w:val="00366B29"/>
    <w:rsid w:val="00367AA0"/>
    <w:rsid w:val="0038102E"/>
    <w:rsid w:val="00392846"/>
    <w:rsid w:val="003B0CDF"/>
    <w:rsid w:val="003B227B"/>
    <w:rsid w:val="003C4202"/>
    <w:rsid w:val="003D5179"/>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17DB"/>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536D"/>
    <w:rsid w:val="00756A50"/>
    <w:rsid w:val="00764BD8"/>
    <w:rsid w:val="00772E40"/>
    <w:rsid w:val="00780B3A"/>
    <w:rsid w:val="007D6EB7"/>
    <w:rsid w:val="007E3FC3"/>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E6D81"/>
    <w:rsid w:val="008E6EF8"/>
    <w:rsid w:val="008F74BB"/>
    <w:rsid w:val="00901198"/>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F5D4D"/>
    <w:rsid w:val="00A01589"/>
    <w:rsid w:val="00A03BF7"/>
    <w:rsid w:val="00A068F2"/>
    <w:rsid w:val="00A23C4C"/>
    <w:rsid w:val="00A2649F"/>
    <w:rsid w:val="00A36BFD"/>
    <w:rsid w:val="00A4144B"/>
    <w:rsid w:val="00A562DB"/>
    <w:rsid w:val="00A573F3"/>
    <w:rsid w:val="00A60EAC"/>
    <w:rsid w:val="00A70398"/>
    <w:rsid w:val="00A751B0"/>
    <w:rsid w:val="00A77EEB"/>
    <w:rsid w:val="00A818A6"/>
    <w:rsid w:val="00A843EA"/>
    <w:rsid w:val="00A84641"/>
    <w:rsid w:val="00A86DCF"/>
    <w:rsid w:val="00AA040D"/>
    <w:rsid w:val="00AA1535"/>
    <w:rsid w:val="00AA1AA8"/>
    <w:rsid w:val="00AB323B"/>
    <w:rsid w:val="00AB4424"/>
    <w:rsid w:val="00AB45EE"/>
    <w:rsid w:val="00AD3EFB"/>
    <w:rsid w:val="00AE0FC3"/>
    <w:rsid w:val="00AE1898"/>
    <w:rsid w:val="00AE4D24"/>
    <w:rsid w:val="00AF4460"/>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70BA"/>
    <w:rsid w:val="00BE24EA"/>
    <w:rsid w:val="00BE2F84"/>
    <w:rsid w:val="00BF103B"/>
    <w:rsid w:val="00BF2E8D"/>
    <w:rsid w:val="00BF4E53"/>
    <w:rsid w:val="00C04E69"/>
    <w:rsid w:val="00C0672F"/>
    <w:rsid w:val="00C23449"/>
    <w:rsid w:val="00C2445E"/>
    <w:rsid w:val="00C265C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E2A82"/>
    <w:rsid w:val="00CF0B9A"/>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840F4"/>
    <w:rsid w:val="00F9417D"/>
    <w:rsid w:val="00FA340A"/>
    <w:rsid w:val="00FB362F"/>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852EFF-534A-45E5-A1F6-EBB8EBF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1CA2C992-07D5-42EC-94F6-86C01CFD9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B54537-7D18-4C47-9665-05E35530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林 直子</cp:lastModifiedBy>
  <cp:revision>3</cp:revision>
  <cp:lastPrinted>2015-02-20T10:35:00Z</cp:lastPrinted>
  <dcterms:created xsi:type="dcterms:W3CDTF">2018-09-26T07:37:00Z</dcterms:created>
  <dcterms:modified xsi:type="dcterms:W3CDTF">2018-09-26T07:38:00Z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